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8430" w14:textId="77777777" w:rsidR="0049383D" w:rsidRPr="00A075B3" w:rsidRDefault="0049383D" w:rsidP="0049383D">
      <w:pPr>
        <w:spacing w:before="64"/>
        <w:ind w:left="337" w:right="1092"/>
        <w:jc w:val="center"/>
        <w:rPr>
          <w:b/>
          <w:sz w:val="24"/>
          <w:szCs w:val="24"/>
        </w:rPr>
      </w:pPr>
      <w:r w:rsidRPr="00A075B3">
        <w:rPr>
          <w:b/>
          <w:spacing w:val="-2"/>
          <w:sz w:val="24"/>
          <w:szCs w:val="24"/>
        </w:rPr>
        <w:t>Протокол</w:t>
      </w:r>
    </w:p>
    <w:p w14:paraId="6FA7F828" w14:textId="77777777" w:rsidR="0049383D" w:rsidRPr="00A075B3" w:rsidRDefault="0049383D" w:rsidP="0049383D">
      <w:pPr>
        <w:spacing w:before="41"/>
        <w:ind w:right="759"/>
        <w:jc w:val="center"/>
        <w:rPr>
          <w:b/>
          <w:sz w:val="24"/>
          <w:szCs w:val="24"/>
        </w:rPr>
      </w:pPr>
      <w:r w:rsidRPr="00A075B3">
        <w:rPr>
          <w:b/>
          <w:sz w:val="24"/>
          <w:szCs w:val="24"/>
        </w:rPr>
        <w:t xml:space="preserve">Заседания Штаба воспитательной </w:t>
      </w:r>
      <w:r w:rsidRPr="00A075B3">
        <w:rPr>
          <w:b/>
          <w:spacing w:val="-2"/>
          <w:sz w:val="24"/>
          <w:szCs w:val="24"/>
        </w:rPr>
        <w:t>работы</w:t>
      </w:r>
    </w:p>
    <w:p w14:paraId="19E804C1" w14:textId="77777777" w:rsidR="0049383D" w:rsidRPr="00A075B3" w:rsidRDefault="0049383D" w:rsidP="0049383D">
      <w:pPr>
        <w:spacing w:before="44"/>
        <w:ind w:left="337" w:right="1094"/>
        <w:jc w:val="center"/>
        <w:rPr>
          <w:b/>
          <w:sz w:val="24"/>
          <w:szCs w:val="24"/>
        </w:rPr>
      </w:pPr>
      <w:r w:rsidRPr="00A075B3">
        <w:rPr>
          <w:b/>
          <w:sz w:val="24"/>
          <w:szCs w:val="24"/>
        </w:rPr>
        <w:t xml:space="preserve">№3 от 25.11.2024 </w:t>
      </w:r>
      <w:r w:rsidRPr="00A075B3">
        <w:rPr>
          <w:b/>
          <w:spacing w:val="-5"/>
          <w:sz w:val="24"/>
          <w:szCs w:val="24"/>
        </w:rPr>
        <w:t>г.</w:t>
      </w:r>
    </w:p>
    <w:p w14:paraId="750B1B14" w14:textId="77777777" w:rsidR="0049383D" w:rsidRPr="00A075B3" w:rsidRDefault="0049383D" w:rsidP="0049383D">
      <w:pPr>
        <w:spacing w:before="43"/>
        <w:ind w:left="453"/>
        <w:rPr>
          <w:b/>
          <w:sz w:val="24"/>
          <w:szCs w:val="24"/>
        </w:rPr>
      </w:pPr>
      <w:r w:rsidRPr="00A075B3">
        <w:rPr>
          <w:b/>
          <w:spacing w:val="-2"/>
          <w:sz w:val="24"/>
          <w:szCs w:val="24"/>
        </w:rPr>
        <w:t>Присутствовали:</w:t>
      </w:r>
    </w:p>
    <w:p w14:paraId="461ACC98" w14:textId="2B4A2F6C" w:rsidR="0049383D" w:rsidRPr="00A075B3" w:rsidRDefault="0049383D" w:rsidP="0049383D">
      <w:pPr>
        <w:pStyle w:val="a3"/>
        <w:spacing w:before="39"/>
        <w:ind w:left="453" w:firstLine="0"/>
        <w:jc w:val="left"/>
      </w:pPr>
      <w:r>
        <w:t>8</w:t>
      </w:r>
      <w:r w:rsidRPr="00A075B3">
        <w:rPr>
          <w:spacing w:val="-2"/>
        </w:rPr>
        <w:t>человек</w:t>
      </w:r>
    </w:p>
    <w:p w14:paraId="0D27C6A7" w14:textId="77777777" w:rsidR="0049383D" w:rsidRPr="00A075B3" w:rsidRDefault="0049383D" w:rsidP="0049383D">
      <w:pPr>
        <w:spacing w:before="48"/>
        <w:ind w:left="453"/>
        <w:rPr>
          <w:b/>
          <w:sz w:val="24"/>
          <w:szCs w:val="24"/>
        </w:rPr>
      </w:pPr>
      <w:r w:rsidRPr="00A075B3">
        <w:rPr>
          <w:b/>
          <w:sz w:val="24"/>
          <w:szCs w:val="24"/>
        </w:rPr>
        <w:t xml:space="preserve">Повестка </w:t>
      </w:r>
      <w:r w:rsidRPr="00A075B3">
        <w:rPr>
          <w:b/>
          <w:spacing w:val="-2"/>
          <w:sz w:val="24"/>
          <w:szCs w:val="24"/>
        </w:rPr>
        <w:t>заседания:</w:t>
      </w:r>
    </w:p>
    <w:p w14:paraId="49FCA991" w14:textId="77777777" w:rsidR="0049383D" w:rsidRPr="00A075B3" w:rsidRDefault="0049383D" w:rsidP="0049383D">
      <w:pPr>
        <w:pStyle w:val="a5"/>
        <w:numPr>
          <w:ilvl w:val="0"/>
          <w:numId w:val="1"/>
        </w:numPr>
        <w:tabs>
          <w:tab w:val="left" w:pos="1139"/>
        </w:tabs>
        <w:spacing w:before="34"/>
        <w:ind w:hanging="686"/>
        <w:rPr>
          <w:sz w:val="24"/>
          <w:szCs w:val="24"/>
        </w:rPr>
      </w:pPr>
      <w:r w:rsidRPr="00A075B3">
        <w:rPr>
          <w:sz w:val="24"/>
          <w:szCs w:val="24"/>
        </w:rPr>
        <w:t xml:space="preserve">О выполнении решений </w:t>
      </w:r>
      <w:proofErr w:type="gramStart"/>
      <w:r w:rsidRPr="00A075B3">
        <w:rPr>
          <w:sz w:val="24"/>
          <w:szCs w:val="24"/>
        </w:rPr>
        <w:t>заседаний  ШВР</w:t>
      </w:r>
      <w:proofErr w:type="gramEnd"/>
      <w:r w:rsidRPr="00A075B3">
        <w:rPr>
          <w:sz w:val="24"/>
          <w:szCs w:val="24"/>
        </w:rPr>
        <w:t xml:space="preserve"> (протокол №</w:t>
      </w:r>
      <w:r w:rsidRPr="00A075B3">
        <w:rPr>
          <w:spacing w:val="-5"/>
          <w:sz w:val="24"/>
          <w:szCs w:val="24"/>
        </w:rPr>
        <w:t>2).</w:t>
      </w:r>
    </w:p>
    <w:p w14:paraId="7D0202A7" w14:textId="77777777" w:rsidR="0049383D" w:rsidRPr="00A075B3" w:rsidRDefault="0049383D" w:rsidP="0049383D">
      <w:pPr>
        <w:pStyle w:val="a5"/>
        <w:numPr>
          <w:ilvl w:val="0"/>
          <w:numId w:val="1"/>
        </w:numPr>
        <w:tabs>
          <w:tab w:val="left" w:pos="1139"/>
          <w:tab w:val="left" w:pos="2085"/>
          <w:tab w:val="left" w:pos="2460"/>
          <w:tab w:val="left" w:pos="4944"/>
          <w:tab w:val="left" w:pos="6942"/>
          <w:tab w:val="left" w:pos="8756"/>
        </w:tabs>
        <w:spacing w:line="266" w:lineRule="auto"/>
        <w:ind w:left="26" w:right="335" w:firstLine="427"/>
        <w:rPr>
          <w:sz w:val="24"/>
          <w:szCs w:val="24"/>
        </w:rPr>
      </w:pPr>
      <w:r w:rsidRPr="00A075B3">
        <w:rPr>
          <w:spacing w:val="-2"/>
          <w:sz w:val="24"/>
          <w:szCs w:val="24"/>
        </w:rPr>
        <w:t>Отчет</w:t>
      </w:r>
      <w:r w:rsidRPr="00A075B3">
        <w:rPr>
          <w:sz w:val="24"/>
          <w:szCs w:val="24"/>
        </w:rPr>
        <w:tab/>
      </w:r>
      <w:r w:rsidRPr="00A075B3">
        <w:rPr>
          <w:spacing w:val="-10"/>
          <w:sz w:val="24"/>
          <w:szCs w:val="24"/>
        </w:rPr>
        <w:t>о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профилактических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мероприятиях,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проведенных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 xml:space="preserve">классными </w:t>
      </w:r>
      <w:r w:rsidRPr="00A075B3">
        <w:rPr>
          <w:sz w:val="24"/>
          <w:szCs w:val="24"/>
        </w:rPr>
        <w:t>руководителями накануне осенних каникул.</w:t>
      </w:r>
    </w:p>
    <w:p w14:paraId="512CBED9" w14:textId="77777777" w:rsidR="0049383D" w:rsidRPr="00A075B3" w:rsidRDefault="0049383D" w:rsidP="0049383D">
      <w:pPr>
        <w:pStyle w:val="a5"/>
        <w:numPr>
          <w:ilvl w:val="0"/>
          <w:numId w:val="1"/>
        </w:numPr>
        <w:tabs>
          <w:tab w:val="left" w:pos="1139"/>
          <w:tab w:val="left" w:pos="1686"/>
          <w:tab w:val="left" w:pos="2681"/>
          <w:tab w:val="left" w:pos="4238"/>
          <w:tab w:val="left" w:pos="5607"/>
          <w:tab w:val="left" w:pos="7112"/>
          <w:tab w:val="left" w:pos="8893"/>
        </w:tabs>
        <w:spacing w:before="9" w:line="266" w:lineRule="auto"/>
        <w:ind w:left="26" w:right="319" w:firstLine="427"/>
        <w:rPr>
          <w:sz w:val="24"/>
          <w:szCs w:val="24"/>
        </w:rPr>
      </w:pPr>
      <w:r w:rsidRPr="00A075B3">
        <w:rPr>
          <w:spacing w:val="-6"/>
          <w:sz w:val="24"/>
          <w:szCs w:val="24"/>
        </w:rPr>
        <w:t>Об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итогах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программы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«Осенние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каникулы»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>(организация</w:t>
      </w:r>
      <w:r w:rsidRPr="00A075B3">
        <w:rPr>
          <w:sz w:val="24"/>
          <w:szCs w:val="24"/>
        </w:rPr>
        <w:tab/>
      </w:r>
      <w:r w:rsidRPr="00A075B3">
        <w:rPr>
          <w:spacing w:val="-2"/>
          <w:sz w:val="24"/>
          <w:szCs w:val="24"/>
        </w:rPr>
        <w:t xml:space="preserve">занятости </w:t>
      </w:r>
      <w:r w:rsidRPr="00A075B3">
        <w:rPr>
          <w:sz w:val="24"/>
          <w:szCs w:val="24"/>
        </w:rPr>
        <w:t>учащихся в период осенних каникул).</w:t>
      </w:r>
    </w:p>
    <w:p w14:paraId="3CA2602D" w14:textId="77777777" w:rsidR="0049383D" w:rsidRPr="00A075B3" w:rsidRDefault="0049383D" w:rsidP="0049383D">
      <w:pPr>
        <w:pStyle w:val="a5"/>
        <w:numPr>
          <w:ilvl w:val="0"/>
          <w:numId w:val="1"/>
        </w:numPr>
        <w:tabs>
          <w:tab w:val="left" w:pos="1139"/>
        </w:tabs>
        <w:spacing w:before="8"/>
        <w:ind w:hanging="686"/>
        <w:rPr>
          <w:sz w:val="24"/>
          <w:szCs w:val="24"/>
        </w:rPr>
      </w:pPr>
      <w:r w:rsidRPr="00A075B3">
        <w:rPr>
          <w:sz w:val="24"/>
          <w:szCs w:val="24"/>
        </w:rPr>
        <w:t xml:space="preserve">О мероприятиях в декабре </w:t>
      </w:r>
      <w:r w:rsidRPr="00A075B3">
        <w:rPr>
          <w:spacing w:val="-2"/>
          <w:sz w:val="24"/>
          <w:szCs w:val="24"/>
        </w:rPr>
        <w:t>2025г. И подготовке к новогодним праздникам.</w:t>
      </w:r>
    </w:p>
    <w:p w14:paraId="3C5073EB" w14:textId="77777777" w:rsidR="0049383D" w:rsidRPr="00A075B3" w:rsidRDefault="0049383D" w:rsidP="0049383D">
      <w:pPr>
        <w:pStyle w:val="a5"/>
        <w:numPr>
          <w:ilvl w:val="0"/>
          <w:numId w:val="1"/>
        </w:numPr>
        <w:tabs>
          <w:tab w:val="left" w:pos="1139"/>
        </w:tabs>
        <w:rPr>
          <w:sz w:val="24"/>
          <w:szCs w:val="24"/>
        </w:rPr>
      </w:pPr>
      <w:r w:rsidRPr="00A075B3">
        <w:rPr>
          <w:sz w:val="24"/>
          <w:szCs w:val="24"/>
        </w:rPr>
        <w:t xml:space="preserve">О подготовке к реализации программы «Зимние </w:t>
      </w:r>
      <w:r w:rsidRPr="00A075B3">
        <w:rPr>
          <w:spacing w:val="-2"/>
          <w:sz w:val="24"/>
          <w:szCs w:val="24"/>
        </w:rPr>
        <w:t>каникулы».</w:t>
      </w:r>
    </w:p>
    <w:p w14:paraId="27E0C6CC" w14:textId="399C630C" w:rsidR="0049383D" w:rsidRPr="0049383D" w:rsidRDefault="0049383D" w:rsidP="0049383D">
      <w:pPr>
        <w:pStyle w:val="a5"/>
        <w:numPr>
          <w:ilvl w:val="0"/>
          <w:numId w:val="1"/>
        </w:numPr>
        <w:tabs>
          <w:tab w:val="left" w:pos="1138"/>
        </w:tabs>
        <w:spacing w:before="34" w:line="266" w:lineRule="auto"/>
        <w:ind w:right="133"/>
        <w:rPr>
          <w:sz w:val="24"/>
          <w:szCs w:val="24"/>
        </w:rPr>
      </w:pPr>
      <w:r w:rsidRPr="00A075B3">
        <w:rPr>
          <w:sz w:val="24"/>
          <w:szCs w:val="24"/>
        </w:rPr>
        <w:t>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</w:r>
    </w:p>
    <w:p w14:paraId="753738FA" w14:textId="77777777" w:rsidR="0049383D" w:rsidRPr="00A075B3" w:rsidRDefault="0049383D" w:rsidP="0049383D">
      <w:pPr>
        <w:pStyle w:val="a3"/>
        <w:spacing w:before="84"/>
        <w:ind w:left="0" w:firstLine="0"/>
        <w:jc w:val="left"/>
      </w:pPr>
    </w:p>
    <w:p w14:paraId="6291C9DA" w14:textId="77777777" w:rsidR="0049383D" w:rsidRPr="00A075B3" w:rsidRDefault="0049383D" w:rsidP="0049383D">
      <w:pPr>
        <w:pStyle w:val="a3"/>
        <w:spacing w:before="1" w:line="276" w:lineRule="auto"/>
        <w:ind w:right="133"/>
      </w:pPr>
      <w:r w:rsidRPr="00A075B3">
        <w:rPr>
          <w:b/>
        </w:rPr>
        <w:t xml:space="preserve">По первому вопросу слушали </w:t>
      </w:r>
      <w:r w:rsidRPr="00A075B3">
        <w:t>зам. директора по ВР, Рогачеву Г.С., которая выступила с результатами выполнения решений протокола №2 заседания ШВР.</w:t>
      </w:r>
    </w:p>
    <w:p w14:paraId="0DF993EE" w14:textId="77777777" w:rsidR="0049383D" w:rsidRPr="00A075B3" w:rsidRDefault="0049383D" w:rsidP="0049383D">
      <w:pPr>
        <w:pStyle w:val="a3"/>
        <w:spacing w:line="276" w:lineRule="auto"/>
        <w:ind w:right="135"/>
      </w:pPr>
      <w:r w:rsidRPr="00A075B3">
        <w:rPr>
          <w:b/>
        </w:rPr>
        <w:t xml:space="preserve">Решили: </w:t>
      </w:r>
      <w:r w:rsidRPr="00A075B3">
        <w:t>результаты работы по выполнению решений протокола №2 заседания ШВР считать удовлетворительными.</w:t>
      </w:r>
    </w:p>
    <w:p w14:paraId="3AACBBDF" w14:textId="77777777" w:rsidR="0049383D" w:rsidRPr="00A075B3" w:rsidRDefault="0049383D" w:rsidP="0049383D">
      <w:pPr>
        <w:pStyle w:val="a3"/>
        <w:spacing w:line="276" w:lineRule="auto"/>
        <w:ind w:right="131"/>
      </w:pPr>
      <w:r w:rsidRPr="00A075B3">
        <w:rPr>
          <w:b/>
        </w:rPr>
        <w:t xml:space="preserve">По второму вопросу слушали </w:t>
      </w:r>
      <w:r w:rsidRPr="00A075B3">
        <w:t>представителя классных руководителей Неустроеву О.В., которая выступила с результатами профилактических мероприятий, проведенных классными руководителями накануне осенних каникул: классные часы по профилактике детского травматизма, технике безопасности, профилактике правонарушений</w:t>
      </w:r>
    </w:p>
    <w:p w14:paraId="0FB02C83" w14:textId="77777777" w:rsidR="0049383D" w:rsidRPr="00A075B3" w:rsidRDefault="0049383D" w:rsidP="0049383D">
      <w:pPr>
        <w:pStyle w:val="a3"/>
        <w:spacing w:line="276" w:lineRule="auto"/>
        <w:ind w:right="11"/>
      </w:pPr>
      <w:r w:rsidRPr="00A075B3">
        <w:t>В ноябре 2025 года социальным педагогом, психологом и Советником был проведен цикл бесед «Правовое воспитание несовершеннолетних» (6-9 классы), где были рассмотрены права и обязанности учащихся в зависимости от их возраста.</w:t>
      </w:r>
    </w:p>
    <w:p w14:paraId="74A8508A" w14:textId="77777777" w:rsidR="0049383D" w:rsidRPr="00A075B3" w:rsidRDefault="0049383D" w:rsidP="0049383D">
      <w:pPr>
        <w:pStyle w:val="a3"/>
        <w:spacing w:line="274" w:lineRule="exact"/>
        <w:ind w:left="453" w:firstLine="0"/>
      </w:pPr>
      <w:r w:rsidRPr="00A075B3">
        <w:rPr>
          <w:b/>
        </w:rPr>
        <w:t xml:space="preserve">Решили: </w:t>
      </w:r>
      <w:r w:rsidRPr="00A075B3">
        <w:t xml:space="preserve">результаты работы по данному направлению считать </w:t>
      </w:r>
      <w:r w:rsidRPr="00A075B3">
        <w:rPr>
          <w:spacing w:val="-2"/>
        </w:rPr>
        <w:t>удовлетворительными.</w:t>
      </w:r>
    </w:p>
    <w:p w14:paraId="7826ABC0" w14:textId="77777777" w:rsidR="0049383D" w:rsidRPr="00A075B3" w:rsidRDefault="0049383D" w:rsidP="0049383D">
      <w:pPr>
        <w:spacing w:before="44"/>
        <w:ind w:left="453"/>
        <w:jc w:val="both"/>
        <w:rPr>
          <w:sz w:val="24"/>
          <w:szCs w:val="24"/>
        </w:rPr>
      </w:pPr>
      <w:r w:rsidRPr="00A075B3">
        <w:rPr>
          <w:b/>
          <w:sz w:val="24"/>
          <w:szCs w:val="24"/>
        </w:rPr>
        <w:t xml:space="preserve">По третьему вопросу слушали </w:t>
      </w:r>
      <w:r w:rsidRPr="00A075B3">
        <w:rPr>
          <w:sz w:val="24"/>
          <w:szCs w:val="24"/>
        </w:rPr>
        <w:t>зам. директора по ВР, Рогачеву Г.С., которая выступила с результатами программы «Осенние каникулы» (организация занятости учащихся в период осенних каникул): онлайн экскурсии, посещение театров и музеев, тематические классные мероприятия (отчет был представлен в УО).</w:t>
      </w:r>
    </w:p>
    <w:p w14:paraId="7E97DB0F" w14:textId="77777777" w:rsidR="0049383D" w:rsidRPr="00A075B3" w:rsidRDefault="0049383D" w:rsidP="0049383D">
      <w:pPr>
        <w:pStyle w:val="a3"/>
        <w:spacing w:before="1"/>
        <w:ind w:left="453" w:firstLine="0"/>
      </w:pPr>
      <w:r w:rsidRPr="00A075B3">
        <w:rPr>
          <w:b/>
        </w:rPr>
        <w:t xml:space="preserve">Решили: </w:t>
      </w:r>
      <w:r w:rsidRPr="00A075B3">
        <w:t xml:space="preserve">результаты работы поданному направлению считать </w:t>
      </w:r>
      <w:r w:rsidRPr="00A075B3">
        <w:rPr>
          <w:spacing w:val="-2"/>
        </w:rPr>
        <w:t>удовлетворительными.</w:t>
      </w:r>
    </w:p>
    <w:p w14:paraId="22BBC776" w14:textId="77777777" w:rsidR="0049383D" w:rsidRPr="00A075B3" w:rsidRDefault="0049383D" w:rsidP="0049383D">
      <w:pPr>
        <w:pStyle w:val="a3"/>
        <w:spacing w:line="276" w:lineRule="auto"/>
        <w:ind w:right="135"/>
      </w:pPr>
      <w:r w:rsidRPr="00A075B3">
        <w:rPr>
          <w:b/>
        </w:rPr>
        <w:t xml:space="preserve">По четвертому вопросу слушали </w:t>
      </w:r>
      <w:r w:rsidRPr="00A075B3">
        <w:t xml:space="preserve">зам. директора по ВР, Рогачеву Г.С., которая выступила с планом основных мероприятий на декабрь 2025 года (в соответствии с планом деятельности ШВР на 2025-2026 </w:t>
      </w:r>
      <w:proofErr w:type="spellStart"/>
      <w:r w:rsidRPr="00A075B3">
        <w:t>у.г</w:t>
      </w:r>
      <w:proofErr w:type="spellEnd"/>
      <w:r w:rsidRPr="00A075B3">
        <w:t xml:space="preserve">.), а </w:t>
      </w:r>
      <w:proofErr w:type="gramStart"/>
      <w:r w:rsidRPr="00A075B3">
        <w:t>так же</w:t>
      </w:r>
      <w:proofErr w:type="gramEnd"/>
      <w:r w:rsidRPr="00A075B3">
        <w:t xml:space="preserve"> проведения мероприятий по празднованию Нового года</w:t>
      </w:r>
      <w:r w:rsidRPr="00A075B3">
        <w:rPr>
          <w:spacing w:val="-2"/>
        </w:rPr>
        <w:t>.</w:t>
      </w:r>
    </w:p>
    <w:p w14:paraId="18DFBAD5" w14:textId="16375E56" w:rsidR="0049383D" w:rsidRPr="00A075B3" w:rsidRDefault="0049383D" w:rsidP="0049383D">
      <w:pPr>
        <w:pStyle w:val="a3"/>
        <w:spacing w:before="3" w:line="276" w:lineRule="auto"/>
        <w:ind w:left="453" w:right="-1" w:firstLine="0"/>
      </w:pPr>
      <w:r w:rsidRPr="00A075B3">
        <w:rPr>
          <w:b/>
        </w:rPr>
        <w:t xml:space="preserve">Решили: </w:t>
      </w:r>
      <w:r w:rsidRPr="00A075B3">
        <w:t>утвердить план работы на декабрь и форму проведения</w:t>
      </w:r>
      <w:r>
        <w:t xml:space="preserve"> </w:t>
      </w:r>
      <w:r w:rsidRPr="00A075B3">
        <w:t>новогодних мероприятий. Ответственным лицам неукоснительно выполнять поручения.</w:t>
      </w:r>
    </w:p>
    <w:p w14:paraId="5A0F435C" w14:textId="77777777" w:rsidR="0049383D" w:rsidRPr="00A075B3" w:rsidRDefault="0049383D" w:rsidP="0049383D">
      <w:pPr>
        <w:pStyle w:val="a3"/>
        <w:spacing w:line="276" w:lineRule="auto"/>
        <w:ind w:right="130"/>
      </w:pPr>
      <w:r w:rsidRPr="00A075B3">
        <w:rPr>
          <w:b/>
        </w:rPr>
        <w:t xml:space="preserve">По пятому вопросу слушали </w:t>
      </w:r>
      <w:r w:rsidRPr="00A075B3">
        <w:t>зам. Директора по ВР, Рогачеву Г.С., которая представила план ежедневной занятости учащихся в рамках реализации программы «Зимние каникулы»: план работы кружков, секций, клубов по интересам, школьной библиотеки и компьютерного класса, онлайн экскурсии в театры и музеи, тематические классные мероприятия.</w:t>
      </w:r>
    </w:p>
    <w:p w14:paraId="1698134A" w14:textId="77777777" w:rsidR="0049383D" w:rsidRPr="00A075B3" w:rsidRDefault="0049383D" w:rsidP="0049383D">
      <w:pPr>
        <w:pStyle w:val="a3"/>
        <w:spacing w:line="278" w:lineRule="auto"/>
        <w:ind w:right="132"/>
      </w:pPr>
      <w:r w:rsidRPr="00A075B3">
        <w:rPr>
          <w:b/>
        </w:rPr>
        <w:lastRenderedPageBreak/>
        <w:t xml:space="preserve">Решили: </w:t>
      </w:r>
      <w:r w:rsidRPr="00A075B3">
        <w:t>утвердить план программы «Зимние каникулы». Ответственным лицам неукоснительно выполнять поручения.</w:t>
      </w:r>
    </w:p>
    <w:p w14:paraId="6328C2D1" w14:textId="77777777" w:rsidR="0049383D" w:rsidRPr="00A075B3" w:rsidRDefault="0049383D" w:rsidP="0049383D">
      <w:pPr>
        <w:pStyle w:val="a3"/>
        <w:spacing w:line="276" w:lineRule="auto"/>
        <w:ind w:right="128"/>
      </w:pPr>
      <w:r w:rsidRPr="00A075B3">
        <w:rPr>
          <w:b/>
        </w:rPr>
        <w:t xml:space="preserve">По шестому вопросу слушали </w:t>
      </w:r>
      <w:r w:rsidRPr="00A075B3">
        <w:t>зам. директора по ВР, Рогачеву Г.С., которая представила направления профилактической работы с учащимися и родителями накануне Новогодних праздников и зимних каникул: тематика разъяснительной работы среди учащихся и родителей по вопросам детского травматизма и техники безопасности в зимний период, а также о технике пожарной безопасности (включая использование пиротехнических средств), о соблюдении Комендантского часа, заполнение журналов инструктажей, проведение тематических родительских собраний и классных часов.</w:t>
      </w:r>
    </w:p>
    <w:p w14:paraId="2DC6A9F6" w14:textId="77777777" w:rsidR="0049383D" w:rsidRPr="00A075B3" w:rsidRDefault="0049383D" w:rsidP="0049383D">
      <w:pPr>
        <w:pStyle w:val="a3"/>
        <w:spacing w:before="5" w:line="276" w:lineRule="auto"/>
        <w:ind w:right="411"/>
      </w:pPr>
      <w:r w:rsidRPr="00A075B3">
        <w:rPr>
          <w:b/>
        </w:rPr>
        <w:t xml:space="preserve">Решили: </w:t>
      </w:r>
      <w:r w:rsidRPr="00A075B3">
        <w:t>утвердить даты проведения родительских собраний и классных часов.</w:t>
      </w:r>
    </w:p>
    <w:p w14:paraId="39731AA2" w14:textId="77777777" w:rsidR="0049383D" w:rsidRPr="00A075B3" w:rsidRDefault="0049383D" w:rsidP="0049383D">
      <w:pPr>
        <w:pStyle w:val="a3"/>
        <w:spacing w:before="1" w:line="276" w:lineRule="auto"/>
        <w:ind w:right="130"/>
      </w:pPr>
    </w:p>
    <w:p w14:paraId="0FD191A5" w14:textId="77777777" w:rsidR="0049383D" w:rsidRPr="00A075B3" w:rsidRDefault="0049383D" w:rsidP="0049383D">
      <w:pPr>
        <w:pStyle w:val="a3"/>
        <w:spacing w:before="1" w:line="276" w:lineRule="auto"/>
        <w:ind w:right="130"/>
      </w:pPr>
    </w:p>
    <w:p w14:paraId="75CD23C8" w14:textId="77777777" w:rsidR="0049383D" w:rsidRPr="00A075B3" w:rsidRDefault="0049383D" w:rsidP="0049383D">
      <w:pPr>
        <w:pStyle w:val="a3"/>
        <w:tabs>
          <w:tab w:val="left" w:pos="6963"/>
        </w:tabs>
        <w:spacing w:before="1"/>
        <w:ind w:left="0" w:firstLine="0"/>
        <w:jc w:val="left"/>
      </w:pPr>
      <w:r w:rsidRPr="00A075B3">
        <w:t xml:space="preserve">Заместитель руководителя по </w:t>
      </w:r>
      <w:r w:rsidRPr="00A075B3">
        <w:rPr>
          <w:spacing w:val="-5"/>
        </w:rPr>
        <w:t>ВР</w:t>
      </w:r>
      <w:r w:rsidRPr="00A075B3">
        <w:tab/>
        <w:t>Рогачева Г.С.</w:t>
      </w:r>
    </w:p>
    <w:p w14:paraId="30F907FE" w14:textId="77777777" w:rsidR="00B311BB" w:rsidRDefault="00B311BB"/>
    <w:sectPr w:rsidR="00B3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7DBB"/>
    <w:multiLevelType w:val="hybridMultilevel"/>
    <w:tmpl w:val="7F2A08B8"/>
    <w:lvl w:ilvl="0" w:tplc="FBA45C26">
      <w:start w:val="1"/>
      <w:numFmt w:val="decimal"/>
      <w:lvlText w:val="%1."/>
      <w:lvlJc w:val="left"/>
      <w:pPr>
        <w:ind w:left="1139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7C9444">
      <w:numFmt w:val="bullet"/>
      <w:lvlText w:val="•"/>
      <w:lvlJc w:val="left"/>
      <w:pPr>
        <w:ind w:left="2047" w:hanging="687"/>
      </w:pPr>
      <w:rPr>
        <w:rFonts w:hint="default"/>
        <w:lang w:val="ru-RU" w:eastAsia="en-US" w:bidi="ar-SA"/>
      </w:rPr>
    </w:lvl>
    <w:lvl w:ilvl="2" w:tplc="91249EBC">
      <w:numFmt w:val="bullet"/>
      <w:lvlText w:val="•"/>
      <w:lvlJc w:val="left"/>
      <w:pPr>
        <w:ind w:left="2954" w:hanging="687"/>
      </w:pPr>
      <w:rPr>
        <w:rFonts w:hint="default"/>
        <w:lang w:val="ru-RU" w:eastAsia="en-US" w:bidi="ar-SA"/>
      </w:rPr>
    </w:lvl>
    <w:lvl w:ilvl="3" w:tplc="303278B4">
      <w:numFmt w:val="bullet"/>
      <w:lvlText w:val="•"/>
      <w:lvlJc w:val="left"/>
      <w:pPr>
        <w:ind w:left="3861" w:hanging="687"/>
      </w:pPr>
      <w:rPr>
        <w:rFonts w:hint="default"/>
        <w:lang w:val="ru-RU" w:eastAsia="en-US" w:bidi="ar-SA"/>
      </w:rPr>
    </w:lvl>
    <w:lvl w:ilvl="4" w:tplc="321821AA">
      <w:numFmt w:val="bullet"/>
      <w:lvlText w:val="•"/>
      <w:lvlJc w:val="left"/>
      <w:pPr>
        <w:ind w:left="4768" w:hanging="687"/>
      </w:pPr>
      <w:rPr>
        <w:rFonts w:hint="default"/>
        <w:lang w:val="ru-RU" w:eastAsia="en-US" w:bidi="ar-SA"/>
      </w:rPr>
    </w:lvl>
    <w:lvl w:ilvl="5" w:tplc="D24ADB6E">
      <w:numFmt w:val="bullet"/>
      <w:lvlText w:val="•"/>
      <w:lvlJc w:val="left"/>
      <w:pPr>
        <w:ind w:left="5675" w:hanging="687"/>
      </w:pPr>
      <w:rPr>
        <w:rFonts w:hint="default"/>
        <w:lang w:val="ru-RU" w:eastAsia="en-US" w:bidi="ar-SA"/>
      </w:rPr>
    </w:lvl>
    <w:lvl w:ilvl="6" w:tplc="BA3C0494">
      <w:numFmt w:val="bullet"/>
      <w:lvlText w:val="•"/>
      <w:lvlJc w:val="left"/>
      <w:pPr>
        <w:ind w:left="6582" w:hanging="687"/>
      </w:pPr>
      <w:rPr>
        <w:rFonts w:hint="default"/>
        <w:lang w:val="ru-RU" w:eastAsia="en-US" w:bidi="ar-SA"/>
      </w:rPr>
    </w:lvl>
    <w:lvl w:ilvl="7" w:tplc="FF6EA690">
      <w:numFmt w:val="bullet"/>
      <w:lvlText w:val="•"/>
      <w:lvlJc w:val="left"/>
      <w:pPr>
        <w:ind w:left="7489" w:hanging="687"/>
      </w:pPr>
      <w:rPr>
        <w:rFonts w:hint="default"/>
        <w:lang w:val="ru-RU" w:eastAsia="en-US" w:bidi="ar-SA"/>
      </w:rPr>
    </w:lvl>
    <w:lvl w:ilvl="8" w:tplc="62608F78">
      <w:numFmt w:val="bullet"/>
      <w:lvlText w:val="•"/>
      <w:lvlJc w:val="left"/>
      <w:pPr>
        <w:ind w:left="8396" w:hanging="6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B"/>
    <w:rsid w:val="0049383D"/>
    <w:rsid w:val="00B3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8034"/>
  <w15:chartTrackingRefBased/>
  <w15:docId w15:val="{40AE6A51-A1AE-4F59-84BC-83242E19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3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383D"/>
    <w:pPr>
      <w:ind w:left="26" w:firstLine="42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938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9383D"/>
    <w:pPr>
      <w:spacing w:before="33"/>
      <w:ind w:left="1139" w:hanging="6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227-1</dc:creator>
  <cp:keywords/>
  <dc:description/>
  <cp:lastModifiedBy>227-1</cp:lastModifiedBy>
  <cp:revision>2</cp:revision>
  <dcterms:created xsi:type="dcterms:W3CDTF">2026-04-28T07:37:00Z</dcterms:created>
  <dcterms:modified xsi:type="dcterms:W3CDTF">2026-04-28T07:40:00Z</dcterms:modified>
</cp:coreProperties>
</file>